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1ADC87F1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 xml:space="preserve">3GPP TSG-RAN WG2 Meeting </w:t>
      </w:r>
      <w:r w:rsidR="003F18C3" w:rsidRPr="00F45BB4">
        <w:rPr>
          <w:rFonts w:ascii="Arial" w:hAnsi="Arial"/>
          <w:b/>
          <w:noProof/>
          <w:sz w:val="24"/>
        </w:rPr>
        <w:t>#1</w:t>
      </w:r>
      <w:r w:rsidR="003F18C3">
        <w:rPr>
          <w:rFonts w:ascii="Arial" w:hAnsi="Arial"/>
          <w:b/>
          <w:noProof/>
          <w:sz w:val="24"/>
        </w:rPr>
        <w:t>21</w:t>
      </w:r>
      <w:r w:rsidR="00872C0C">
        <w:rPr>
          <w:rFonts w:ascii="Arial" w:hAnsi="Arial"/>
          <w:b/>
          <w:noProof/>
          <w:sz w:val="24"/>
        </w:rPr>
        <w:t>-bis</w:t>
      </w:r>
      <w:r w:rsidRPr="00F45BB4">
        <w:rPr>
          <w:rFonts w:ascii="Arial" w:hAnsi="Arial"/>
          <w:b/>
          <w:i/>
          <w:noProof/>
          <w:sz w:val="28"/>
        </w:rPr>
        <w:tab/>
      </w:r>
      <w:r w:rsidR="0009384C" w:rsidRPr="00650BB0">
        <w:rPr>
          <w:rFonts w:ascii="Arial" w:hAnsi="Arial"/>
          <w:b/>
          <w:noProof/>
          <w:sz w:val="28"/>
          <w:lang w:eastAsia="zh-CN"/>
        </w:rPr>
        <w:t>R2-</w:t>
      </w:r>
      <w:r w:rsidR="00650BB0" w:rsidRPr="00650BB0">
        <w:t xml:space="preserve"> </w:t>
      </w:r>
      <w:r w:rsidR="00FC115D" w:rsidRPr="00FC115D">
        <w:rPr>
          <w:rFonts w:ascii="Arial" w:hAnsi="Arial"/>
          <w:b/>
          <w:noProof/>
          <w:sz w:val="28"/>
          <w:lang w:eastAsia="zh-CN"/>
        </w:rPr>
        <w:t>2303811</w:t>
      </w:r>
    </w:p>
    <w:p w14:paraId="3F87AAA6" w14:textId="7FB935B4" w:rsidR="0034361D" w:rsidRPr="001537CF" w:rsidRDefault="00CE563E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>
        <w:rPr>
          <w:rFonts w:ascii="Arial" w:hAnsi="Arial"/>
          <w:b/>
          <w:noProof/>
          <w:sz w:val="24"/>
        </w:rPr>
        <w:t>e-me</w:t>
      </w:r>
      <w:r w:rsidR="00872C0C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noProof/>
          <w:sz w:val="24"/>
        </w:rPr>
        <w:t>ting</w:t>
      </w:r>
      <w:r w:rsidR="003F18C3" w:rsidRPr="00F45BB4">
        <w:rPr>
          <w:rFonts w:ascii="Arial" w:hAnsi="Arial"/>
          <w:b/>
          <w:noProof/>
          <w:sz w:val="24"/>
        </w:rPr>
        <w:t>,</w:t>
      </w:r>
      <w:r w:rsidR="003F18C3" w:rsidRPr="000771BA">
        <w:t xml:space="preserve"> </w:t>
      </w:r>
      <w:r w:rsidR="005F4F99">
        <w:rPr>
          <w:rFonts w:ascii="Arial" w:hAnsi="Arial"/>
          <w:b/>
          <w:noProof/>
          <w:sz w:val="24"/>
        </w:rPr>
        <w:t>1</w:t>
      </w:r>
      <w:r w:rsidR="00FB2D9E" w:rsidRPr="00721B60">
        <w:rPr>
          <w:rFonts w:ascii="Arial" w:hAnsi="Arial"/>
          <w:b/>
          <w:noProof/>
          <w:sz w:val="24"/>
        </w:rPr>
        <w:t>7</w:t>
      </w:r>
      <w:r w:rsidR="00FB2D9E">
        <w:t xml:space="preserve"> </w:t>
      </w:r>
      <w:r w:rsidR="00872C0C">
        <w:rPr>
          <w:rFonts w:ascii="Arial" w:hAnsi="Arial"/>
          <w:b/>
          <w:noProof/>
          <w:sz w:val="24"/>
        </w:rPr>
        <w:t>April</w:t>
      </w:r>
      <w:r w:rsidR="00FB2D9E" w:rsidRPr="000771BA">
        <w:rPr>
          <w:rFonts w:ascii="Arial" w:hAnsi="Arial"/>
          <w:b/>
          <w:noProof/>
          <w:sz w:val="24"/>
        </w:rPr>
        <w:t xml:space="preserve"> </w:t>
      </w:r>
      <w:r w:rsidR="00FB2D9E">
        <w:rPr>
          <w:rFonts w:ascii="Arial" w:hAnsi="Arial"/>
          <w:b/>
          <w:noProof/>
          <w:sz w:val="24"/>
        </w:rPr>
        <w:t xml:space="preserve">– </w:t>
      </w:r>
      <w:r w:rsidR="00872C0C">
        <w:rPr>
          <w:rFonts w:ascii="Arial" w:hAnsi="Arial"/>
          <w:b/>
          <w:noProof/>
          <w:sz w:val="24"/>
        </w:rPr>
        <w:t>26</w:t>
      </w:r>
      <w:r w:rsidR="00FB2D9E">
        <w:rPr>
          <w:rFonts w:ascii="Arial" w:hAnsi="Arial"/>
          <w:b/>
          <w:noProof/>
          <w:sz w:val="24"/>
        </w:rPr>
        <w:t xml:space="preserve"> </w:t>
      </w:r>
      <w:r w:rsidR="00872C0C">
        <w:rPr>
          <w:rFonts w:ascii="Arial" w:hAnsi="Arial"/>
          <w:b/>
          <w:noProof/>
          <w:sz w:val="24"/>
        </w:rPr>
        <w:t>April</w:t>
      </w:r>
      <w:r w:rsidR="00FB2D9E" w:rsidRPr="00F45BB4">
        <w:rPr>
          <w:rFonts w:ascii="Arial" w:hAnsi="Arial"/>
          <w:b/>
          <w:noProof/>
          <w:sz w:val="24"/>
        </w:rPr>
        <w:t>, 202</w:t>
      </w:r>
      <w:r w:rsidR="00FB2D9E">
        <w:rPr>
          <w:rFonts w:ascii="Arial" w:hAnsi="Arial"/>
          <w:b/>
          <w:noProof/>
          <w:sz w:val="24"/>
        </w:rPr>
        <w:t>3</w:t>
      </w:r>
      <w:r w:rsidR="00336A02">
        <w:rPr>
          <w:rFonts w:ascii="Arial" w:hAnsi="Arial"/>
          <w:b/>
          <w:noProof/>
          <w:sz w:val="24"/>
        </w:rPr>
        <w:t xml:space="preserve">     </w:t>
      </w:r>
      <w:bookmarkStart w:id="0" w:name="_GoBack"/>
      <w:bookmarkEnd w:id="0"/>
      <w:r w:rsidR="00336A02">
        <w:rPr>
          <w:rFonts w:ascii="Arial" w:hAnsi="Arial"/>
          <w:b/>
          <w:noProof/>
          <w:sz w:val="24"/>
        </w:rPr>
        <w:t xml:space="preserve">        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2F944C71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872C0C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C648E">
        <w:rPr>
          <w:rFonts w:ascii="Arial" w:hAnsi="Arial" w:cs="Arial"/>
          <w:b/>
          <w:sz w:val="24"/>
        </w:rPr>
        <w:t>8.</w:t>
      </w:r>
      <w:r w:rsidR="001D2B78">
        <w:rPr>
          <w:rFonts w:ascii="Arial" w:hAnsi="Arial" w:cs="Arial"/>
          <w:b/>
          <w:sz w:val="24"/>
        </w:rPr>
        <w:t>5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4AF2AC65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872C0C">
        <w:rPr>
          <w:rFonts w:ascii="Arial" w:hAnsi="Arial" w:cs="Arial"/>
          <w:b/>
          <w:sz w:val="24"/>
        </w:rPr>
        <w:t>Further discussion</w:t>
      </w:r>
      <w:r w:rsidR="009C485C" w:rsidRPr="009C485C">
        <w:rPr>
          <w:rFonts w:ascii="Arial" w:hAnsi="Arial" w:cs="Arial"/>
          <w:b/>
          <w:sz w:val="24"/>
        </w:rPr>
        <w:t xml:space="preserve"> on UAV remote identification broadcast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30134025" w14:textId="1794EE21" w:rsidR="009F457F" w:rsidRDefault="00B54587">
      <w:r>
        <w:t xml:space="preserve">UAV ID broadcast has been discussed in RAN2 meeting #121 and following agreements </w:t>
      </w:r>
      <w:r w:rsidR="003925FB">
        <w:t>have bee</w:t>
      </w:r>
      <w:r w:rsidR="00762500">
        <w:t>n</w:t>
      </w:r>
      <w:r>
        <w:t xml:space="preserve"> achieved</w:t>
      </w:r>
      <w:r w:rsidR="009F457F">
        <w:t>:</w:t>
      </w:r>
    </w:p>
    <w:p w14:paraId="51F0A0E4" w14:textId="77777777" w:rsidR="00FA488A" w:rsidRDefault="00FA488A" w:rsidP="00FA4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A447BE">
        <w:t>PC5-</w:t>
      </w:r>
      <w:r>
        <w:t xml:space="preserve">U is used </w:t>
      </w:r>
      <w:r w:rsidRPr="00A447BE">
        <w:t xml:space="preserve">to support BRID </w:t>
      </w:r>
      <w:r>
        <w:t>for</w:t>
      </w:r>
      <w:r w:rsidRPr="00A447BE">
        <w:t xml:space="preserve"> UAV</w:t>
      </w:r>
    </w:p>
    <w:p w14:paraId="17593E72" w14:textId="77777777" w:rsidR="00FA488A" w:rsidRDefault="00FA488A" w:rsidP="00FA4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Support both in-coverage and out-of-coverage scenarios</w:t>
      </w:r>
    </w:p>
    <w:p w14:paraId="55BD594E" w14:textId="77777777" w:rsidR="00FA488A" w:rsidRDefault="00FA488A" w:rsidP="00FA4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Mode 2 will be supported.  </w:t>
      </w:r>
      <w:r w:rsidRPr="00FA488A">
        <w:t>FFS whether further mode 1 will be supported.</w:t>
      </w:r>
      <w:r>
        <w:t xml:space="preserve">  </w:t>
      </w:r>
    </w:p>
    <w:p w14:paraId="5C17E086" w14:textId="77777777" w:rsidR="00FA488A" w:rsidRDefault="00FA488A" w:rsidP="00FA4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FA488A">
        <w:t>FFS whether separate pools are needed</w:t>
      </w:r>
      <w:r>
        <w:t xml:space="preserve"> </w:t>
      </w:r>
    </w:p>
    <w:p w14:paraId="1B0D50B2" w14:textId="77777777" w:rsidR="00FA488A" w:rsidRDefault="00FA488A" w:rsidP="00FA4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FA488A">
        <w:t>FFS whether current configurations can support UAV requirements</w:t>
      </w:r>
      <w:r>
        <w:t xml:space="preserve"> </w:t>
      </w:r>
    </w:p>
    <w:p w14:paraId="3C0D49E7" w14:textId="708B8C68" w:rsidR="00B13434" w:rsidRPr="00B13434" w:rsidRDefault="00FA488A" w:rsidP="00A27DD3">
      <w:pPr>
        <w:spacing w:before="120" w:after="120"/>
        <w:jc w:val="both"/>
        <w:rPr>
          <w:rFonts w:eastAsia="宋体"/>
          <w:lang w:eastAsia="zh-CN"/>
        </w:rPr>
      </w:pPr>
      <w:r>
        <w:t>As we can see, there are some FFS that remain to be analysed.</w:t>
      </w:r>
      <w:r w:rsidRPr="00054B66">
        <w:t xml:space="preserve"> </w:t>
      </w:r>
      <w:r w:rsidR="00730AAC">
        <w:t xml:space="preserve">In this contribution, </w:t>
      </w:r>
      <w:r>
        <w:t>we analysed the FFS carefully and some proposals are proposed.</w:t>
      </w:r>
      <w:r w:rsidR="000A0A77">
        <w:t xml:space="preserve"> </w:t>
      </w:r>
    </w:p>
    <w:p w14:paraId="71184F72" w14:textId="45C6380C" w:rsidR="00FC6DF5" w:rsidRPr="00FC6DF5" w:rsidRDefault="0034361D" w:rsidP="00FC6DF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030DD500" w14:textId="4D974648" w:rsidR="00193F96" w:rsidRDefault="00193F96" w:rsidP="00CB231B">
      <w:bookmarkStart w:id="1" w:name="_Hlk100497352"/>
      <w:r>
        <w:t>SA2 has agreed that UAV ID broadcasts can use both the MBS-based and PC5-based solutions. For the PC5-based BRID, mode 2 has been supported for BRID. We think mode 1 should also be supported for BRID due to the fact that BRID is required by the regulator.</w:t>
      </w:r>
      <w:r w:rsidR="00D25C1A">
        <w:t xml:space="preserve"> </w:t>
      </w:r>
      <w:r w:rsidR="00CB231B">
        <w:t>Whether the UE is in mode 1 or mode 2 should be up to network</w:t>
      </w:r>
      <w:r w:rsidR="000F26F1">
        <w:t xml:space="preserve"> </w:t>
      </w:r>
      <w:r w:rsidR="00CB231B">
        <w:t>implementation.</w:t>
      </w:r>
      <w:r>
        <w:t xml:space="preserve"> Thus, mode 1 should also be supported for BRID.</w:t>
      </w:r>
      <w:r w:rsidR="000F26F1">
        <w:t xml:space="preserve"> We do not think that this cause any extra </w:t>
      </w:r>
      <w:r w:rsidR="00AB444B">
        <w:t xml:space="preserve">standardization </w:t>
      </w:r>
      <w:r w:rsidR="000F26F1">
        <w:t>workload.</w:t>
      </w:r>
    </w:p>
    <w:p w14:paraId="6D305411" w14:textId="1BE3890F" w:rsidR="00193F96" w:rsidRDefault="00193F96" w:rsidP="00402645"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B8652A">
        <w:rPr>
          <w:rFonts w:eastAsiaTheme="minorEastAsia"/>
          <w:b/>
          <w:lang w:eastAsia="zh-CN"/>
        </w:rPr>
        <w:t>:</w:t>
      </w:r>
      <w:r w:rsidRPr="00E87B92">
        <w:rPr>
          <w:rFonts w:eastAsiaTheme="minorEastAsia"/>
          <w:b/>
          <w:lang w:eastAsia="zh-CN"/>
        </w:rPr>
        <w:t xml:space="preserve"> </w:t>
      </w:r>
      <w:r>
        <w:rPr>
          <w:b/>
        </w:rPr>
        <w:t>M</w:t>
      </w:r>
      <w:r w:rsidRPr="00193F96">
        <w:rPr>
          <w:b/>
        </w:rPr>
        <w:t>ode 1 should also be supported for BRID.</w:t>
      </w:r>
    </w:p>
    <w:p w14:paraId="5716C090" w14:textId="3F7004CF" w:rsidR="00DA08AF" w:rsidRPr="008F1622" w:rsidRDefault="00E10155" w:rsidP="00402645">
      <w:r>
        <w:t>A r</w:t>
      </w:r>
      <w:r w:rsidR="00D25C1A">
        <w:t xml:space="preserve">esource pool is introduced to </w:t>
      </w:r>
      <w:proofErr w:type="spellStart"/>
      <w:r w:rsidR="00D25C1A">
        <w:t>sidelink</w:t>
      </w:r>
      <w:proofErr w:type="spellEnd"/>
      <w:r w:rsidR="00D25C1A">
        <w:t xml:space="preserve"> communication due to the differen</w:t>
      </w:r>
      <w:r w:rsidR="00F376FB">
        <w:t>ce</w:t>
      </w:r>
      <w:r w:rsidR="00D25C1A">
        <w:t xml:space="preserve"> between the PC5 and </w:t>
      </w:r>
      <w:proofErr w:type="spellStart"/>
      <w:r w:rsidR="00D25C1A">
        <w:t>Uu</w:t>
      </w:r>
      <w:proofErr w:type="spellEnd"/>
      <w:r w:rsidR="00522276">
        <w:t>.</w:t>
      </w:r>
      <w:r w:rsidR="00D25C1A">
        <w:t xml:space="preserve"> </w:t>
      </w:r>
      <w:r w:rsidR="008037C1">
        <w:t xml:space="preserve">At the </w:t>
      </w:r>
      <w:r w:rsidR="00D25C1A">
        <w:t xml:space="preserve">present, </w:t>
      </w:r>
      <w:r w:rsidR="008037C1">
        <w:t xml:space="preserve">the </w:t>
      </w:r>
      <w:proofErr w:type="spellStart"/>
      <w:r w:rsidR="008037C1">
        <w:t>sidelink</w:t>
      </w:r>
      <w:proofErr w:type="spellEnd"/>
      <w:r w:rsidR="008037C1">
        <w:t xml:space="preserve"> feature </w:t>
      </w:r>
      <w:r w:rsidR="00D25C1A">
        <w:t xml:space="preserve">already has </w:t>
      </w:r>
      <w:proofErr w:type="spellStart"/>
      <w:r w:rsidR="00D25C1A">
        <w:t>sidelink</w:t>
      </w:r>
      <w:proofErr w:type="spellEnd"/>
      <w:r w:rsidR="00D25C1A">
        <w:t xml:space="preserve"> normal resource pool</w:t>
      </w:r>
      <w:r w:rsidR="008037C1">
        <w:t xml:space="preserve"> and</w:t>
      </w:r>
      <w:r w:rsidR="00D25C1A">
        <w:t xml:space="preserve"> </w:t>
      </w:r>
      <w:proofErr w:type="spellStart"/>
      <w:r w:rsidR="00D25C1A">
        <w:t>sidelink</w:t>
      </w:r>
      <w:proofErr w:type="spellEnd"/>
      <w:r w:rsidR="00D25C1A">
        <w:t xml:space="preserve"> discovery resource pool. </w:t>
      </w:r>
      <w:r w:rsidR="008037C1">
        <w:t>It also</w:t>
      </w:r>
      <w:r w:rsidR="00D25C1A">
        <w:t xml:space="preserve"> may have </w:t>
      </w:r>
      <w:proofErr w:type="spellStart"/>
      <w:r w:rsidR="00D25C1A">
        <w:t>sidelink</w:t>
      </w:r>
      <w:proofErr w:type="spellEnd"/>
      <w:r w:rsidR="00D25C1A">
        <w:t xml:space="preserve"> positioning resource pool. It will </w:t>
      </w:r>
      <w:r w:rsidR="006B5A6E">
        <w:t>fragment</w:t>
      </w:r>
      <w:r w:rsidR="00D25C1A">
        <w:t xml:space="preserve"> the SL resource pool</w:t>
      </w:r>
      <w:r w:rsidR="006B5A6E">
        <w:t xml:space="preserve"> if we define a separate resource pool for UAV communication. Furthermore, drones usually appear in the form of drone pairs, i.e., the UAV and UAV controller. </w:t>
      </w:r>
      <w:r w:rsidR="001E5471" w:rsidRPr="001E5471">
        <w:t xml:space="preserve">In general, the UAV needs to communicate with the UAV controller, which is usually on the ground, and it is treated as a common UE by the </w:t>
      </w:r>
      <w:proofErr w:type="spellStart"/>
      <w:r w:rsidR="001E5471" w:rsidRPr="001E5471">
        <w:t>gNB</w:t>
      </w:r>
      <w:proofErr w:type="spellEnd"/>
      <w:r w:rsidR="001E5471" w:rsidRPr="001E5471">
        <w:t xml:space="preserve">. If the NW configures the UAV as having a separate resource pool but the UAV controller is not configured, then the UAV may miss the message sent from the UAV controller. </w:t>
      </w:r>
      <w:r w:rsidR="00E576EE">
        <w:t>A</w:t>
      </w:r>
      <w:r w:rsidR="00E576EE" w:rsidRPr="00E576EE">
        <w:t xml:space="preserve"> separate resource pool</w:t>
      </w:r>
      <w:r w:rsidR="00E576EE">
        <w:t xml:space="preserve"> for UAV communication</w:t>
      </w:r>
      <w:r w:rsidR="00E576EE" w:rsidRPr="00E576EE">
        <w:t xml:space="preserve"> is not </w:t>
      </w:r>
      <w:r w:rsidR="001E5471" w:rsidRPr="001E5471">
        <w:t>recommended</w:t>
      </w:r>
      <w:r w:rsidR="00E576EE">
        <w:t>.</w:t>
      </w:r>
    </w:p>
    <w:p w14:paraId="50499A6F" w14:textId="6997984B" w:rsidR="000A0A77" w:rsidRDefault="00E66A2B" w:rsidP="00402645">
      <w:pPr>
        <w:rPr>
          <w:b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 w:rsidR="00E576EE">
        <w:rPr>
          <w:rFonts w:eastAsiaTheme="minorEastAsia"/>
          <w:b/>
          <w:lang w:eastAsia="zh-CN"/>
        </w:rPr>
        <w:t>2</w:t>
      </w:r>
      <w:r w:rsidRPr="00B8652A">
        <w:rPr>
          <w:rFonts w:eastAsiaTheme="minorEastAsia"/>
          <w:b/>
          <w:lang w:eastAsia="zh-CN"/>
        </w:rPr>
        <w:t>:</w:t>
      </w:r>
      <w:r w:rsidRPr="00E87B92">
        <w:rPr>
          <w:rFonts w:eastAsiaTheme="minorEastAsia"/>
          <w:b/>
          <w:lang w:eastAsia="zh-CN"/>
        </w:rPr>
        <w:t xml:space="preserve"> </w:t>
      </w:r>
      <w:r w:rsidR="00E576EE" w:rsidRPr="00E576EE">
        <w:rPr>
          <w:b/>
        </w:rPr>
        <w:t>A separate resource pool</w:t>
      </w:r>
      <w:r w:rsidR="00E576EE">
        <w:rPr>
          <w:b/>
        </w:rPr>
        <w:t xml:space="preserve"> for UAV communication</w:t>
      </w:r>
      <w:r w:rsidR="00E576EE" w:rsidRPr="00E576EE">
        <w:rPr>
          <w:b/>
        </w:rPr>
        <w:t xml:space="preserve"> is not </w:t>
      </w:r>
      <w:r w:rsidR="00EA620E">
        <w:rPr>
          <w:b/>
        </w:rPr>
        <w:t>recommen</w:t>
      </w:r>
      <w:r w:rsidR="001E5471">
        <w:rPr>
          <w:b/>
        </w:rPr>
        <w:t>ded</w:t>
      </w:r>
      <w:r w:rsidR="00E576EE" w:rsidRPr="00E576EE">
        <w:rPr>
          <w:b/>
        </w:rPr>
        <w:t>.</w:t>
      </w:r>
    </w:p>
    <w:p w14:paraId="07E1E3D9" w14:textId="46BA1424" w:rsidR="003F5D7E" w:rsidRDefault="003F5D7E" w:rsidP="00402645">
      <w:r w:rsidRPr="003F5D7E">
        <w:rPr>
          <w:rFonts w:hint="eastAsia"/>
        </w:rPr>
        <w:t>U</w:t>
      </w:r>
      <w:r w:rsidRPr="003F5D7E">
        <w:t xml:space="preserve">AV </w:t>
      </w:r>
      <w:r w:rsidR="008037C1">
        <w:t>wa</w:t>
      </w:r>
      <w:r w:rsidRPr="003F5D7E">
        <w:t>s introduced to 3GPP system in Rel-15</w:t>
      </w:r>
      <w:r w:rsidRPr="003F5D7E">
        <w:rPr>
          <w:rFonts w:hint="eastAsia"/>
        </w:rPr>
        <w:t>.</w:t>
      </w:r>
      <w:r>
        <w:t xml:space="preserve"> On one hand, the requirements of UAV in NR </w:t>
      </w:r>
      <w:r w:rsidR="001802B4">
        <w:t>are similar to LTE UAV. On the other hand, SA2 has define</w:t>
      </w:r>
      <w:r w:rsidR="008037C1">
        <w:t>d</w:t>
      </w:r>
      <w:r w:rsidR="001802B4">
        <w:t xml:space="preserve"> A2X layer for aircraft communication by leveraging V2X mechanism [1]. There are also no further requirements. Thus, </w:t>
      </w:r>
      <w:bookmarkStart w:id="2" w:name="_Hlk131425347"/>
      <w:r w:rsidR="008037C1">
        <w:t xml:space="preserve">the </w:t>
      </w:r>
      <w:r w:rsidR="001802B4">
        <w:t>current configuration</w:t>
      </w:r>
      <w:r w:rsidR="00A76FF5">
        <w:t>s</w:t>
      </w:r>
      <w:r w:rsidR="001802B4">
        <w:t xml:space="preserve"> can support UAV requirements if there are no further UAV requirements.</w:t>
      </w:r>
      <w:bookmarkEnd w:id="2"/>
    </w:p>
    <w:p w14:paraId="0BC19CCC" w14:textId="4DD9BDBA" w:rsidR="001802B4" w:rsidRPr="003F5D7E" w:rsidRDefault="001802B4" w:rsidP="00402645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B8652A">
        <w:rPr>
          <w:rFonts w:eastAsiaTheme="minorEastAsia"/>
          <w:b/>
          <w:lang w:eastAsia="zh-CN"/>
        </w:rPr>
        <w:t>:</w:t>
      </w:r>
      <w:r w:rsidRPr="00E87B9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The </w:t>
      </w:r>
      <w:r>
        <w:rPr>
          <w:b/>
        </w:rPr>
        <w:t>c</w:t>
      </w:r>
      <w:r w:rsidRPr="001802B4">
        <w:rPr>
          <w:b/>
        </w:rPr>
        <w:t>urrent configuration</w:t>
      </w:r>
      <w:r w:rsidR="00A76FF5">
        <w:rPr>
          <w:b/>
        </w:rPr>
        <w:t>s</w:t>
      </w:r>
      <w:r w:rsidRPr="001802B4">
        <w:rPr>
          <w:b/>
        </w:rPr>
        <w:t xml:space="preserve"> can support UAV requirements if there are no further UAV requirements.</w:t>
      </w:r>
    </w:p>
    <w:p w14:paraId="7AFCDCCF" w14:textId="62600CBF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bookmarkEnd w:id="1"/>
    <w:p w14:paraId="307C9B2D" w14:textId="03A2DFC6" w:rsidR="00E66A2B" w:rsidRDefault="00E66A2B" w:rsidP="00B67798">
      <w:pPr>
        <w:rPr>
          <w:b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 w:rsidR="00522276">
        <w:rPr>
          <w:rFonts w:eastAsiaTheme="minorEastAsia"/>
          <w:b/>
          <w:lang w:eastAsia="zh-CN"/>
        </w:rPr>
        <w:t>1</w:t>
      </w:r>
      <w:r w:rsidRPr="00B8652A">
        <w:rPr>
          <w:rFonts w:eastAsiaTheme="minorEastAsia"/>
          <w:b/>
          <w:lang w:eastAsia="zh-CN"/>
        </w:rPr>
        <w:t>:</w:t>
      </w:r>
      <w:r w:rsidRPr="00C40DE2">
        <w:rPr>
          <w:rFonts w:eastAsiaTheme="minorEastAsia"/>
          <w:b/>
          <w:lang w:eastAsia="zh-CN"/>
        </w:rPr>
        <w:t xml:space="preserve"> </w:t>
      </w:r>
      <w:r w:rsidR="001802B4">
        <w:rPr>
          <w:b/>
        </w:rPr>
        <w:t>M</w:t>
      </w:r>
      <w:r w:rsidR="001802B4" w:rsidRPr="00193F96">
        <w:rPr>
          <w:b/>
        </w:rPr>
        <w:t>ode 1 should also be supported for BRID.</w:t>
      </w:r>
    </w:p>
    <w:p w14:paraId="1A6F5D03" w14:textId="6BA37820" w:rsidR="001802B4" w:rsidRDefault="001802B4" w:rsidP="00B67798">
      <w:pPr>
        <w:rPr>
          <w:b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8652A">
        <w:rPr>
          <w:rFonts w:eastAsiaTheme="minorEastAsia"/>
          <w:b/>
          <w:lang w:eastAsia="zh-CN"/>
        </w:rPr>
        <w:t>:</w:t>
      </w:r>
      <w:r w:rsidRPr="00E87B92">
        <w:rPr>
          <w:rFonts w:eastAsiaTheme="minorEastAsia"/>
          <w:b/>
          <w:lang w:eastAsia="zh-CN"/>
        </w:rPr>
        <w:t xml:space="preserve"> </w:t>
      </w:r>
      <w:r w:rsidRPr="00E576EE">
        <w:rPr>
          <w:b/>
        </w:rPr>
        <w:t>A separate resource pool</w:t>
      </w:r>
      <w:r>
        <w:rPr>
          <w:b/>
        </w:rPr>
        <w:t xml:space="preserve"> for UAV communication</w:t>
      </w:r>
      <w:r w:rsidRPr="00E576EE">
        <w:rPr>
          <w:b/>
        </w:rPr>
        <w:t xml:space="preserve"> is not </w:t>
      </w:r>
      <w:r w:rsidR="001E5471">
        <w:rPr>
          <w:b/>
        </w:rPr>
        <w:t>recommended</w:t>
      </w:r>
      <w:r w:rsidRPr="00E576EE">
        <w:rPr>
          <w:b/>
        </w:rPr>
        <w:t>.</w:t>
      </w:r>
    </w:p>
    <w:p w14:paraId="124F1F5E" w14:textId="355059F2" w:rsidR="001802B4" w:rsidRPr="00E87B92" w:rsidRDefault="001802B4" w:rsidP="00B67798">
      <w:pPr>
        <w:rPr>
          <w:rFonts w:eastAsiaTheme="minorEastAsia"/>
          <w:bCs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B8652A">
        <w:rPr>
          <w:rFonts w:eastAsiaTheme="minorEastAsia"/>
          <w:b/>
          <w:lang w:eastAsia="zh-CN"/>
        </w:rPr>
        <w:t>:</w:t>
      </w:r>
      <w:r w:rsidRPr="00E87B9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The </w:t>
      </w:r>
      <w:r>
        <w:rPr>
          <w:b/>
        </w:rPr>
        <w:t>c</w:t>
      </w:r>
      <w:r w:rsidRPr="001802B4">
        <w:rPr>
          <w:b/>
        </w:rPr>
        <w:t>urrent configuration</w:t>
      </w:r>
      <w:r w:rsidR="00A76FF5">
        <w:rPr>
          <w:b/>
        </w:rPr>
        <w:t>s</w:t>
      </w:r>
      <w:r w:rsidRPr="001802B4">
        <w:rPr>
          <w:b/>
        </w:rPr>
        <w:t xml:space="preserve"> can support UAV requirements if there are no further UAV requirements.</w:t>
      </w:r>
    </w:p>
    <w:p w14:paraId="090A0D26" w14:textId="41490AB3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lastRenderedPageBreak/>
        <w:t>Reference</w:t>
      </w:r>
    </w:p>
    <w:p w14:paraId="7B28EFD1" w14:textId="23C6D8E7" w:rsidR="002E6029" w:rsidRPr="00990EA5" w:rsidRDefault="001802B4" w:rsidP="00990EA5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90EA5">
        <w:rPr>
          <w:rFonts w:ascii="Times New Roman" w:eastAsiaTheme="minorEastAsia" w:hAnsi="Times New Roman"/>
          <w:sz w:val="20"/>
          <w:szCs w:val="20"/>
          <w:lang w:eastAsia="zh-CN"/>
        </w:rPr>
        <w:t xml:space="preserve">3GPP TS 23.256: "Support of </w:t>
      </w:r>
      <w:proofErr w:type="spellStart"/>
      <w:r w:rsidRPr="00990EA5">
        <w:rPr>
          <w:rFonts w:ascii="Times New Roman" w:eastAsiaTheme="minorEastAsia" w:hAnsi="Times New Roman"/>
          <w:sz w:val="20"/>
          <w:szCs w:val="20"/>
          <w:lang w:eastAsia="zh-CN"/>
        </w:rPr>
        <w:t>Uncrewed</w:t>
      </w:r>
      <w:proofErr w:type="spellEnd"/>
      <w:r w:rsidRPr="00990EA5">
        <w:rPr>
          <w:rFonts w:ascii="Times New Roman" w:eastAsiaTheme="minorEastAsia" w:hAnsi="Times New Roman"/>
          <w:sz w:val="20"/>
          <w:szCs w:val="20"/>
          <w:lang w:eastAsia="zh-CN"/>
        </w:rPr>
        <w:t xml:space="preserve"> Aerial Systems (UAS) connectivity, identification and tracking; Stage 2".</w:t>
      </w:r>
    </w:p>
    <w:sectPr w:rsidR="002E6029" w:rsidRPr="00990EA5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26E3F" w14:textId="77777777" w:rsidR="009E47C9" w:rsidRDefault="009E47C9">
      <w:pPr>
        <w:spacing w:after="0"/>
      </w:pPr>
      <w:r>
        <w:separator/>
      </w:r>
    </w:p>
  </w:endnote>
  <w:endnote w:type="continuationSeparator" w:id="0">
    <w:p w14:paraId="2A603799" w14:textId="77777777" w:rsidR="009E47C9" w:rsidRDefault="009E4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D825E" w14:textId="77777777" w:rsidR="009E47C9" w:rsidRDefault="009E47C9">
      <w:pPr>
        <w:spacing w:after="0"/>
      </w:pPr>
      <w:r>
        <w:separator/>
      </w:r>
    </w:p>
  </w:footnote>
  <w:footnote w:type="continuationSeparator" w:id="0">
    <w:p w14:paraId="1EF3253D" w14:textId="77777777" w:rsidR="009E47C9" w:rsidRDefault="009E47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B66658"/>
    <w:multiLevelType w:val="hybridMultilevel"/>
    <w:tmpl w:val="846227F2"/>
    <w:lvl w:ilvl="0" w:tplc="3BDA913C">
      <w:start w:val="1"/>
      <w:numFmt w:val="decimal"/>
      <w:lvlText w:val="%1."/>
      <w:lvlJc w:val="left"/>
      <w:pPr>
        <w:ind w:left="-1080" w:hanging="360"/>
      </w:pPr>
    </w:lvl>
    <w:lvl w:ilvl="1" w:tplc="08090003">
      <w:start w:val="1"/>
      <w:numFmt w:val="lowerLetter"/>
      <w:lvlText w:val="%2."/>
      <w:lvlJc w:val="left"/>
      <w:pPr>
        <w:ind w:left="-360" w:hanging="360"/>
      </w:pPr>
    </w:lvl>
    <w:lvl w:ilvl="2" w:tplc="08090005" w:tentative="1">
      <w:start w:val="1"/>
      <w:numFmt w:val="lowerRoman"/>
      <w:lvlText w:val="%3."/>
      <w:lvlJc w:val="right"/>
      <w:pPr>
        <w:ind w:left="360" w:hanging="180"/>
      </w:pPr>
    </w:lvl>
    <w:lvl w:ilvl="3" w:tplc="08090001" w:tentative="1">
      <w:start w:val="1"/>
      <w:numFmt w:val="decimal"/>
      <w:lvlText w:val="%4."/>
      <w:lvlJc w:val="left"/>
      <w:pPr>
        <w:ind w:left="1080" w:hanging="360"/>
      </w:pPr>
    </w:lvl>
    <w:lvl w:ilvl="4" w:tplc="08090003" w:tentative="1">
      <w:start w:val="1"/>
      <w:numFmt w:val="lowerLetter"/>
      <w:lvlText w:val="%5."/>
      <w:lvlJc w:val="left"/>
      <w:pPr>
        <w:ind w:left="1800" w:hanging="360"/>
      </w:pPr>
    </w:lvl>
    <w:lvl w:ilvl="5" w:tplc="08090005" w:tentative="1">
      <w:start w:val="1"/>
      <w:numFmt w:val="lowerRoman"/>
      <w:lvlText w:val="%6."/>
      <w:lvlJc w:val="right"/>
      <w:pPr>
        <w:ind w:left="2520" w:hanging="180"/>
      </w:pPr>
    </w:lvl>
    <w:lvl w:ilvl="6" w:tplc="08090001" w:tentative="1">
      <w:start w:val="1"/>
      <w:numFmt w:val="decimal"/>
      <w:lvlText w:val="%7."/>
      <w:lvlJc w:val="left"/>
      <w:pPr>
        <w:ind w:left="3240" w:hanging="360"/>
      </w:pPr>
    </w:lvl>
    <w:lvl w:ilvl="7" w:tplc="08090003" w:tentative="1">
      <w:start w:val="1"/>
      <w:numFmt w:val="lowerLetter"/>
      <w:lvlText w:val="%8."/>
      <w:lvlJc w:val="left"/>
      <w:pPr>
        <w:ind w:left="3960" w:hanging="360"/>
      </w:pPr>
    </w:lvl>
    <w:lvl w:ilvl="8" w:tplc="08090005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20A33"/>
    <w:rsid w:val="00020AA7"/>
    <w:rsid w:val="0002121D"/>
    <w:rsid w:val="00022F91"/>
    <w:rsid w:val="00023005"/>
    <w:rsid w:val="00024E1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970"/>
    <w:rsid w:val="00037ABD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384C"/>
    <w:rsid w:val="0009485F"/>
    <w:rsid w:val="00094A65"/>
    <w:rsid w:val="00095C95"/>
    <w:rsid w:val="000A0A77"/>
    <w:rsid w:val="000A133E"/>
    <w:rsid w:val="000A3D64"/>
    <w:rsid w:val="000A5820"/>
    <w:rsid w:val="000A598C"/>
    <w:rsid w:val="000B08E9"/>
    <w:rsid w:val="000B1B4D"/>
    <w:rsid w:val="000B27B6"/>
    <w:rsid w:val="000B335F"/>
    <w:rsid w:val="000B4BBF"/>
    <w:rsid w:val="000B6319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13DD"/>
    <w:rsid w:val="000D1C7F"/>
    <w:rsid w:val="000D26F0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352C"/>
    <w:rsid w:val="000E36A4"/>
    <w:rsid w:val="000E56B5"/>
    <w:rsid w:val="000E5A52"/>
    <w:rsid w:val="000E5BF3"/>
    <w:rsid w:val="000E6199"/>
    <w:rsid w:val="000E76F2"/>
    <w:rsid w:val="000F236A"/>
    <w:rsid w:val="000F26F1"/>
    <w:rsid w:val="000F356C"/>
    <w:rsid w:val="000F70A8"/>
    <w:rsid w:val="00100018"/>
    <w:rsid w:val="001012A4"/>
    <w:rsid w:val="00101ABE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7460"/>
    <w:rsid w:val="00130516"/>
    <w:rsid w:val="00133A35"/>
    <w:rsid w:val="00134E5B"/>
    <w:rsid w:val="00145A1E"/>
    <w:rsid w:val="00145BCD"/>
    <w:rsid w:val="00145E83"/>
    <w:rsid w:val="0014680E"/>
    <w:rsid w:val="00147869"/>
    <w:rsid w:val="001502D2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02B4"/>
    <w:rsid w:val="00181799"/>
    <w:rsid w:val="00182ECC"/>
    <w:rsid w:val="001836EA"/>
    <w:rsid w:val="0018507E"/>
    <w:rsid w:val="00187965"/>
    <w:rsid w:val="001907D4"/>
    <w:rsid w:val="001912DE"/>
    <w:rsid w:val="00192624"/>
    <w:rsid w:val="00193F96"/>
    <w:rsid w:val="00195059"/>
    <w:rsid w:val="001976C0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E08"/>
    <w:rsid w:val="001B6602"/>
    <w:rsid w:val="001B741F"/>
    <w:rsid w:val="001B7E0A"/>
    <w:rsid w:val="001C0640"/>
    <w:rsid w:val="001C24A5"/>
    <w:rsid w:val="001C2ED6"/>
    <w:rsid w:val="001C346C"/>
    <w:rsid w:val="001C3BF5"/>
    <w:rsid w:val="001C4F85"/>
    <w:rsid w:val="001C5567"/>
    <w:rsid w:val="001D206F"/>
    <w:rsid w:val="001D253C"/>
    <w:rsid w:val="001D2B78"/>
    <w:rsid w:val="001D360C"/>
    <w:rsid w:val="001D6A5B"/>
    <w:rsid w:val="001D7314"/>
    <w:rsid w:val="001D788E"/>
    <w:rsid w:val="001E0225"/>
    <w:rsid w:val="001E22D1"/>
    <w:rsid w:val="001E2BF6"/>
    <w:rsid w:val="001E2EF1"/>
    <w:rsid w:val="001E5471"/>
    <w:rsid w:val="001E6322"/>
    <w:rsid w:val="001E7B5F"/>
    <w:rsid w:val="001F075D"/>
    <w:rsid w:val="001F63E3"/>
    <w:rsid w:val="001F74FF"/>
    <w:rsid w:val="00200768"/>
    <w:rsid w:val="00200789"/>
    <w:rsid w:val="002020F0"/>
    <w:rsid w:val="002027A9"/>
    <w:rsid w:val="00203AC6"/>
    <w:rsid w:val="00204403"/>
    <w:rsid w:val="002052D9"/>
    <w:rsid w:val="00206C18"/>
    <w:rsid w:val="002119B5"/>
    <w:rsid w:val="00211F05"/>
    <w:rsid w:val="002149A3"/>
    <w:rsid w:val="00224319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A0EE7"/>
    <w:rsid w:val="002A10FD"/>
    <w:rsid w:val="002A24E3"/>
    <w:rsid w:val="002A32BC"/>
    <w:rsid w:val="002A443F"/>
    <w:rsid w:val="002A5E25"/>
    <w:rsid w:val="002A60AA"/>
    <w:rsid w:val="002B015A"/>
    <w:rsid w:val="002B3E6F"/>
    <w:rsid w:val="002B417C"/>
    <w:rsid w:val="002B425F"/>
    <w:rsid w:val="002B578C"/>
    <w:rsid w:val="002B6EA6"/>
    <w:rsid w:val="002C1005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2EA0"/>
    <w:rsid w:val="002E360A"/>
    <w:rsid w:val="002E43D7"/>
    <w:rsid w:val="002E4A2E"/>
    <w:rsid w:val="002E6029"/>
    <w:rsid w:val="002E6652"/>
    <w:rsid w:val="002E6C2F"/>
    <w:rsid w:val="002F2610"/>
    <w:rsid w:val="002F3A96"/>
    <w:rsid w:val="002F3E30"/>
    <w:rsid w:val="002F41BC"/>
    <w:rsid w:val="002F51B1"/>
    <w:rsid w:val="002F54C0"/>
    <w:rsid w:val="002F7D3D"/>
    <w:rsid w:val="0030274B"/>
    <w:rsid w:val="00303085"/>
    <w:rsid w:val="003033CC"/>
    <w:rsid w:val="003034FA"/>
    <w:rsid w:val="003043B0"/>
    <w:rsid w:val="0030785A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36A02"/>
    <w:rsid w:val="00341A1B"/>
    <w:rsid w:val="0034361D"/>
    <w:rsid w:val="00343CE1"/>
    <w:rsid w:val="00345CAB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4E96"/>
    <w:rsid w:val="00375103"/>
    <w:rsid w:val="00376C45"/>
    <w:rsid w:val="00381988"/>
    <w:rsid w:val="00384A1F"/>
    <w:rsid w:val="00386F82"/>
    <w:rsid w:val="0038707E"/>
    <w:rsid w:val="00391D26"/>
    <w:rsid w:val="003925FB"/>
    <w:rsid w:val="0039269E"/>
    <w:rsid w:val="003933E9"/>
    <w:rsid w:val="003945DE"/>
    <w:rsid w:val="00394DC6"/>
    <w:rsid w:val="00395121"/>
    <w:rsid w:val="003A4FC8"/>
    <w:rsid w:val="003A50E8"/>
    <w:rsid w:val="003A7655"/>
    <w:rsid w:val="003A7F22"/>
    <w:rsid w:val="003B1BB4"/>
    <w:rsid w:val="003B2FDD"/>
    <w:rsid w:val="003B567C"/>
    <w:rsid w:val="003B6073"/>
    <w:rsid w:val="003C07A4"/>
    <w:rsid w:val="003C0E9D"/>
    <w:rsid w:val="003C5CD8"/>
    <w:rsid w:val="003C6354"/>
    <w:rsid w:val="003D25DE"/>
    <w:rsid w:val="003D278D"/>
    <w:rsid w:val="003D2FD2"/>
    <w:rsid w:val="003D375C"/>
    <w:rsid w:val="003D37EE"/>
    <w:rsid w:val="003D4463"/>
    <w:rsid w:val="003D6997"/>
    <w:rsid w:val="003D7B66"/>
    <w:rsid w:val="003E05AC"/>
    <w:rsid w:val="003E1341"/>
    <w:rsid w:val="003E2303"/>
    <w:rsid w:val="003E3946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5D7E"/>
    <w:rsid w:val="003F6BC3"/>
    <w:rsid w:val="003F79EC"/>
    <w:rsid w:val="00402645"/>
    <w:rsid w:val="004072BA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EF4"/>
    <w:rsid w:val="00445612"/>
    <w:rsid w:val="00447A94"/>
    <w:rsid w:val="00450230"/>
    <w:rsid w:val="00450919"/>
    <w:rsid w:val="00450A8A"/>
    <w:rsid w:val="00451E39"/>
    <w:rsid w:val="00452905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1B14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A1412"/>
    <w:rsid w:val="004A1963"/>
    <w:rsid w:val="004A3548"/>
    <w:rsid w:val="004A49AF"/>
    <w:rsid w:val="004A633F"/>
    <w:rsid w:val="004A65D0"/>
    <w:rsid w:val="004B3592"/>
    <w:rsid w:val="004B414F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17E5"/>
    <w:rsid w:val="004F24F8"/>
    <w:rsid w:val="004F77A1"/>
    <w:rsid w:val="004F7A04"/>
    <w:rsid w:val="005011E1"/>
    <w:rsid w:val="00504AB8"/>
    <w:rsid w:val="00505664"/>
    <w:rsid w:val="00505FF8"/>
    <w:rsid w:val="00506D28"/>
    <w:rsid w:val="005100CD"/>
    <w:rsid w:val="00510C26"/>
    <w:rsid w:val="00511173"/>
    <w:rsid w:val="005111B4"/>
    <w:rsid w:val="00511791"/>
    <w:rsid w:val="0051214C"/>
    <w:rsid w:val="0051222B"/>
    <w:rsid w:val="005147C1"/>
    <w:rsid w:val="00522276"/>
    <w:rsid w:val="00522916"/>
    <w:rsid w:val="00523C8A"/>
    <w:rsid w:val="00524331"/>
    <w:rsid w:val="0052501C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4E13"/>
    <w:rsid w:val="00585241"/>
    <w:rsid w:val="00586EC0"/>
    <w:rsid w:val="00590ABA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430"/>
    <w:rsid w:val="005E3606"/>
    <w:rsid w:val="005E5800"/>
    <w:rsid w:val="005E751B"/>
    <w:rsid w:val="005F054A"/>
    <w:rsid w:val="005F41F2"/>
    <w:rsid w:val="005F4F99"/>
    <w:rsid w:val="005F7203"/>
    <w:rsid w:val="005F746B"/>
    <w:rsid w:val="005F7EAD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32D7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3201"/>
    <w:rsid w:val="00663435"/>
    <w:rsid w:val="00664842"/>
    <w:rsid w:val="006656B3"/>
    <w:rsid w:val="006670B6"/>
    <w:rsid w:val="006732C1"/>
    <w:rsid w:val="00673F43"/>
    <w:rsid w:val="0067553D"/>
    <w:rsid w:val="00675716"/>
    <w:rsid w:val="006763F7"/>
    <w:rsid w:val="006765E7"/>
    <w:rsid w:val="006769BD"/>
    <w:rsid w:val="006810CF"/>
    <w:rsid w:val="00683932"/>
    <w:rsid w:val="00686223"/>
    <w:rsid w:val="0068798C"/>
    <w:rsid w:val="006905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EA1"/>
    <w:rsid w:val="006A3595"/>
    <w:rsid w:val="006A3A69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B5A6E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7F72"/>
    <w:rsid w:val="006E0AC3"/>
    <w:rsid w:val="006E2CFB"/>
    <w:rsid w:val="006E31EC"/>
    <w:rsid w:val="006E589D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2018C"/>
    <w:rsid w:val="0072285B"/>
    <w:rsid w:val="00723B26"/>
    <w:rsid w:val="007250D7"/>
    <w:rsid w:val="007263A8"/>
    <w:rsid w:val="00726AEC"/>
    <w:rsid w:val="00727427"/>
    <w:rsid w:val="00730AAC"/>
    <w:rsid w:val="007322EE"/>
    <w:rsid w:val="00734B71"/>
    <w:rsid w:val="00734FC3"/>
    <w:rsid w:val="007354F9"/>
    <w:rsid w:val="00735A57"/>
    <w:rsid w:val="00737251"/>
    <w:rsid w:val="00740105"/>
    <w:rsid w:val="00740AED"/>
    <w:rsid w:val="00740BE9"/>
    <w:rsid w:val="007425E6"/>
    <w:rsid w:val="007442D1"/>
    <w:rsid w:val="007443B2"/>
    <w:rsid w:val="007445B8"/>
    <w:rsid w:val="00744928"/>
    <w:rsid w:val="00746770"/>
    <w:rsid w:val="00746C90"/>
    <w:rsid w:val="00747B66"/>
    <w:rsid w:val="00747F85"/>
    <w:rsid w:val="007506BB"/>
    <w:rsid w:val="00752F3B"/>
    <w:rsid w:val="007539C8"/>
    <w:rsid w:val="00754FD3"/>
    <w:rsid w:val="00755EED"/>
    <w:rsid w:val="007621F2"/>
    <w:rsid w:val="00762500"/>
    <w:rsid w:val="0076271B"/>
    <w:rsid w:val="00762A27"/>
    <w:rsid w:val="00762CBE"/>
    <w:rsid w:val="00763D15"/>
    <w:rsid w:val="00763F6C"/>
    <w:rsid w:val="0076447F"/>
    <w:rsid w:val="00765D10"/>
    <w:rsid w:val="00770233"/>
    <w:rsid w:val="00770811"/>
    <w:rsid w:val="00770DB1"/>
    <w:rsid w:val="007726F1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565"/>
    <w:rsid w:val="007B44C9"/>
    <w:rsid w:val="007B48B2"/>
    <w:rsid w:val="007B631E"/>
    <w:rsid w:val="007B6ED3"/>
    <w:rsid w:val="007B7EF3"/>
    <w:rsid w:val="007C0330"/>
    <w:rsid w:val="007C06EB"/>
    <w:rsid w:val="007C250B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8037C1"/>
    <w:rsid w:val="00803996"/>
    <w:rsid w:val="0080504D"/>
    <w:rsid w:val="00806008"/>
    <w:rsid w:val="00806833"/>
    <w:rsid w:val="0081023C"/>
    <w:rsid w:val="00811539"/>
    <w:rsid w:val="00811973"/>
    <w:rsid w:val="00811AAC"/>
    <w:rsid w:val="008142AD"/>
    <w:rsid w:val="00815274"/>
    <w:rsid w:val="00815C1D"/>
    <w:rsid w:val="00815FF0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3086"/>
    <w:rsid w:val="008464F7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C0C"/>
    <w:rsid w:val="00872E9C"/>
    <w:rsid w:val="00873BF3"/>
    <w:rsid w:val="00874160"/>
    <w:rsid w:val="00874291"/>
    <w:rsid w:val="0087578C"/>
    <w:rsid w:val="008812EB"/>
    <w:rsid w:val="00881866"/>
    <w:rsid w:val="008829C5"/>
    <w:rsid w:val="00883A6F"/>
    <w:rsid w:val="00884326"/>
    <w:rsid w:val="008878B7"/>
    <w:rsid w:val="008910E5"/>
    <w:rsid w:val="00892CEA"/>
    <w:rsid w:val="008968FC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D0B4F"/>
    <w:rsid w:val="008D41E0"/>
    <w:rsid w:val="008D4480"/>
    <w:rsid w:val="008D44D1"/>
    <w:rsid w:val="008D5CF3"/>
    <w:rsid w:val="008D7F22"/>
    <w:rsid w:val="008E136C"/>
    <w:rsid w:val="008E1816"/>
    <w:rsid w:val="008E2B90"/>
    <w:rsid w:val="008E3299"/>
    <w:rsid w:val="008E358E"/>
    <w:rsid w:val="008E43A7"/>
    <w:rsid w:val="008E6753"/>
    <w:rsid w:val="008F1622"/>
    <w:rsid w:val="008F4E12"/>
    <w:rsid w:val="008F5BF3"/>
    <w:rsid w:val="008F6CEB"/>
    <w:rsid w:val="008F6D8A"/>
    <w:rsid w:val="008F7600"/>
    <w:rsid w:val="00900041"/>
    <w:rsid w:val="009008F6"/>
    <w:rsid w:val="00901208"/>
    <w:rsid w:val="009013E7"/>
    <w:rsid w:val="00904D94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23A0"/>
    <w:rsid w:val="00933F95"/>
    <w:rsid w:val="009376F9"/>
    <w:rsid w:val="009410EE"/>
    <w:rsid w:val="00942723"/>
    <w:rsid w:val="00942A60"/>
    <w:rsid w:val="0094343B"/>
    <w:rsid w:val="009473B7"/>
    <w:rsid w:val="00950EF3"/>
    <w:rsid w:val="00961BC3"/>
    <w:rsid w:val="00963226"/>
    <w:rsid w:val="009641A7"/>
    <w:rsid w:val="00965CD4"/>
    <w:rsid w:val="00965DFF"/>
    <w:rsid w:val="00970151"/>
    <w:rsid w:val="00970813"/>
    <w:rsid w:val="009717E9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2EC"/>
    <w:rsid w:val="00987464"/>
    <w:rsid w:val="0098777A"/>
    <w:rsid w:val="00987966"/>
    <w:rsid w:val="00987B8F"/>
    <w:rsid w:val="00990EA5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5BBF"/>
    <w:rsid w:val="009A74F1"/>
    <w:rsid w:val="009A75D8"/>
    <w:rsid w:val="009A7807"/>
    <w:rsid w:val="009B1C4C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AAB"/>
    <w:rsid w:val="009C6BBB"/>
    <w:rsid w:val="009D145D"/>
    <w:rsid w:val="009D365C"/>
    <w:rsid w:val="009D3F37"/>
    <w:rsid w:val="009D41A2"/>
    <w:rsid w:val="009D4AAA"/>
    <w:rsid w:val="009D54DE"/>
    <w:rsid w:val="009E1421"/>
    <w:rsid w:val="009E2216"/>
    <w:rsid w:val="009E28A5"/>
    <w:rsid w:val="009E47C9"/>
    <w:rsid w:val="009E55BC"/>
    <w:rsid w:val="009E6095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3B17"/>
    <w:rsid w:val="00A14961"/>
    <w:rsid w:val="00A14C78"/>
    <w:rsid w:val="00A17901"/>
    <w:rsid w:val="00A17DF7"/>
    <w:rsid w:val="00A206E8"/>
    <w:rsid w:val="00A2466A"/>
    <w:rsid w:val="00A24AFD"/>
    <w:rsid w:val="00A2549F"/>
    <w:rsid w:val="00A25AE0"/>
    <w:rsid w:val="00A2669D"/>
    <w:rsid w:val="00A27DD3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76FF5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1CC5"/>
    <w:rsid w:val="00AB42DF"/>
    <w:rsid w:val="00AB444B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6E7"/>
    <w:rsid w:val="00AF033B"/>
    <w:rsid w:val="00AF0D11"/>
    <w:rsid w:val="00AF4155"/>
    <w:rsid w:val="00AF522A"/>
    <w:rsid w:val="00B0180D"/>
    <w:rsid w:val="00B01D2E"/>
    <w:rsid w:val="00B030E1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30AA7"/>
    <w:rsid w:val="00B317D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19F2"/>
    <w:rsid w:val="00B54587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793"/>
    <w:rsid w:val="00B63F2F"/>
    <w:rsid w:val="00B64918"/>
    <w:rsid w:val="00B652B9"/>
    <w:rsid w:val="00B670A4"/>
    <w:rsid w:val="00B672A4"/>
    <w:rsid w:val="00B67798"/>
    <w:rsid w:val="00B67FBE"/>
    <w:rsid w:val="00B72CEB"/>
    <w:rsid w:val="00B73104"/>
    <w:rsid w:val="00B733CA"/>
    <w:rsid w:val="00B73A56"/>
    <w:rsid w:val="00B73C51"/>
    <w:rsid w:val="00B73CCC"/>
    <w:rsid w:val="00B75B0A"/>
    <w:rsid w:val="00B80F1A"/>
    <w:rsid w:val="00B8652A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2AD"/>
    <w:rsid w:val="00BA5749"/>
    <w:rsid w:val="00BA64D2"/>
    <w:rsid w:val="00BA70D8"/>
    <w:rsid w:val="00BA7687"/>
    <w:rsid w:val="00BB1F7B"/>
    <w:rsid w:val="00BB7DF8"/>
    <w:rsid w:val="00BB7EA3"/>
    <w:rsid w:val="00BC0F52"/>
    <w:rsid w:val="00BC1D4A"/>
    <w:rsid w:val="00BC524B"/>
    <w:rsid w:val="00BC62E0"/>
    <w:rsid w:val="00BC6549"/>
    <w:rsid w:val="00BC6E02"/>
    <w:rsid w:val="00BD00E2"/>
    <w:rsid w:val="00BD04CC"/>
    <w:rsid w:val="00BD1983"/>
    <w:rsid w:val="00BD2155"/>
    <w:rsid w:val="00BD32AD"/>
    <w:rsid w:val="00BD448F"/>
    <w:rsid w:val="00BD503F"/>
    <w:rsid w:val="00BD5B0E"/>
    <w:rsid w:val="00BD7540"/>
    <w:rsid w:val="00BE022D"/>
    <w:rsid w:val="00BE0CFD"/>
    <w:rsid w:val="00BE1B87"/>
    <w:rsid w:val="00BE26F6"/>
    <w:rsid w:val="00BE2B7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CC9"/>
    <w:rsid w:val="00C207D9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62C0"/>
    <w:rsid w:val="00C401FE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BE9"/>
    <w:rsid w:val="00C54FD6"/>
    <w:rsid w:val="00C55F1D"/>
    <w:rsid w:val="00C56485"/>
    <w:rsid w:val="00C56980"/>
    <w:rsid w:val="00C56F60"/>
    <w:rsid w:val="00C5712E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62C2"/>
    <w:rsid w:val="00CA021C"/>
    <w:rsid w:val="00CA0294"/>
    <w:rsid w:val="00CA4C25"/>
    <w:rsid w:val="00CA61CA"/>
    <w:rsid w:val="00CA6A8C"/>
    <w:rsid w:val="00CA7802"/>
    <w:rsid w:val="00CB231B"/>
    <w:rsid w:val="00CB3CB9"/>
    <w:rsid w:val="00CB4226"/>
    <w:rsid w:val="00CB5D8A"/>
    <w:rsid w:val="00CB691C"/>
    <w:rsid w:val="00CC23EA"/>
    <w:rsid w:val="00CC2DB7"/>
    <w:rsid w:val="00CC4C2B"/>
    <w:rsid w:val="00CC6D3C"/>
    <w:rsid w:val="00CD0DB9"/>
    <w:rsid w:val="00CD5911"/>
    <w:rsid w:val="00CD6FBC"/>
    <w:rsid w:val="00CD7D72"/>
    <w:rsid w:val="00CD7E21"/>
    <w:rsid w:val="00CE5564"/>
    <w:rsid w:val="00CE563E"/>
    <w:rsid w:val="00CE6BD4"/>
    <w:rsid w:val="00CE74A6"/>
    <w:rsid w:val="00CF0CF3"/>
    <w:rsid w:val="00CF290E"/>
    <w:rsid w:val="00CF4B37"/>
    <w:rsid w:val="00CF5C55"/>
    <w:rsid w:val="00D03B6D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25C1A"/>
    <w:rsid w:val="00D26DF4"/>
    <w:rsid w:val="00D311CD"/>
    <w:rsid w:val="00D33C5F"/>
    <w:rsid w:val="00D34079"/>
    <w:rsid w:val="00D3562F"/>
    <w:rsid w:val="00D36846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60866"/>
    <w:rsid w:val="00D63F92"/>
    <w:rsid w:val="00D64429"/>
    <w:rsid w:val="00D6451E"/>
    <w:rsid w:val="00D714ED"/>
    <w:rsid w:val="00D719D4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AF"/>
    <w:rsid w:val="00DA08BE"/>
    <w:rsid w:val="00DA35C3"/>
    <w:rsid w:val="00DA462C"/>
    <w:rsid w:val="00DA698E"/>
    <w:rsid w:val="00DB10FA"/>
    <w:rsid w:val="00DB163C"/>
    <w:rsid w:val="00DB18E7"/>
    <w:rsid w:val="00DB2F33"/>
    <w:rsid w:val="00DB33AD"/>
    <w:rsid w:val="00DC02B8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E60"/>
    <w:rsid w:val="00DF1002"/>
    <w:rsid w:val="00DF2AEA"/>
    <w:rsid w:val="00DF396C"/>
    <w:rsid w:val="00E00753"/>
    <w:rsid w:val="00E01B89"/>
    <w:rsid w:val="00E0381D"/>
    <w:rsid w:val="00E04058"/>
    <w:rsid w:val="00E0469F"/>
    <w:rsid w:val="00E070D6"/>
    <w:rsid w:val="00E07379"/>
    <w:rsid w:val="00E07564"/>
    <w:rsid w:val="00E07891"/>
    <w:rsid w:val="00E07A72"/>
    <w:rsid w:val="00E07F00"/>
    <w:rsid w:val="00E10155"/>
    <w:rsid w:val="00E11774"/>
    <w:rsid w:val="00E11C5B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20F1"/>
    <w:rsid w:val="00E32535"/>
    <w:rsid w:val="00E32F00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5461C"/>
    <w:rsid w:val="00E55901"/>
    <w:rsid w:val="00E576EE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8D4"/>
    <w:rsid w:val="00E96DA9"/>
    <w:rsid w:val="00E96E8A"/>
    <w:rsid w:val="00E97FDB"/>
    <w:rsid w:val="00EA1C09"/>
    <w:rsid w:val="00EA225C"/>
    <w:rsid w:val="00EA2768"/>
    <w:rsid w:val="00EA35BA"/>
    <w:rsid w:val="00EA620E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75C"/>
    <w:rsid w:val="00F179DA"/>
    <w:rsid w:val="00F206AC"/>
    <w:rsid w:val="00F219B8"/>
    <w:rsid w:val="00F2587C"/>
    <w:rsid w:val="00F25C0D"/>
    <w:rsid w:val="00F27508"/>
    <w:rsid w:val="00F31162"/>
    <w:rsid w:val="00F33962"/>
    <w:rsid w:val="00F33D44"/>
    <w:rsid w:val="00F34C0B"/>
    <w:rsid w:val="00F3619C"/>
    <w:rsid w:val="00F36B90"/>
    <w:rsid w:val="00F376FB"/>
    <w:rsid w:val="00F40726"/>
    <w:rsid w:val="00F411BA"/>
    <w:rsid w:val="00F41251"/>
    <w:rsid w:val="00F418BA"/>
    <w:rsid w:val="00F421E8"/>
    <w:rsid w:val="00F429D9"/>
    <w:rsid w:val="00F42AC2"/>
    <w:rsid w:val="00F430B3"/>
    <w:rsid w:val="00F47467"/>
    <w:rsid w:val="00F506AC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70773"/>
    <w:rsid w:val="00F70DB6"/>
    <w:rsid w:val="00F71662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BF8"/>
    <w:rsid w:val="00FA0165"/>
    <w:rsid w:val="00FA444C"/>
    <w:rsid w:val="00FA488A"/>
    <w:rsid w:val="00FA5639"/>
    <w:rsid w:val="00FA59F4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15D"/>
    <w:rsid w:val="00FC16AC"/>
    <w:rsid w:val="00FC2536"/>
    <w:rsid w:val="00FC2C9F"/>
    <w:rsid w:val="00FC3136"/>
    <w:rsid w:val="00FC4E82"/>
    <w:rsid w:val="00FC63F5"/>
    <w:rsid w:val="00FC69C9"/>
    <w:rsid w:val="00FC6DF5"/>
    <w:rsid w:val="00FC7D1A"/>
    <w:rsid w:val="00FD6DDE"/>
    <w:rsid w:val="00FE2C22"/>
    <w:rsid w:val="00FE34E2"/>
    <w:rsid w:val="00FE3D27"/>
    <w:rsid w:val="00FE63CA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0"/>
    <w:qFormat/>
    <w:rsid w:val="00F02AB6"/>
    <w:pPr>
      <w:outlineLvl w:val="5"/>
    </w:pPr>
  </w:style>
  <w:style w:type="paragraph" w:styleId="7">
    <w:name w:val="heading 7"/>
    <w:basedOn w:val="H6"/>
    <w:next w:val="a"/>
    <w:link w:val="70"/>
    <w:qFormat/>
    <w:rsid w:val="00F02AB6"/>
    <w:pPr>
      <w:outlineLvl w:val="6"/>
    </w:pPr>
  </w:style>
  <w:style w:type="paragraph" w:styleId="8">
    <w:name w:val="heading 8"/>
    <w:basedOn w:val="1"/>
    <w:next w:val="a"/>
    <w:link w:val="80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0"/>
    <w:qFormat/>
    <w:rsid w:val="00F02A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5">
    <w:name w:val="Hyperlink"/>
    <w:qFormat/>
    <w:rsid w:val="0034361D"/>
    <w:rPr>
      <w:color w:val="0000FF"/>
      <w:u w:val="single"/>
    </w:rPr>
  </w:style>
  <w:style w:type="paragraph" w:styleId="a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a7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1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c">
    <w:name w:val="annotation reference"/>
    <w:basedOn w:val="a0"/>
    <w:unhideWhenUsed/>
    <w:qFormat/>
    <w:rsid w:val="006A5E04"/>
    <w:rPr>
      <w:sz w:val="21"/>
      <w:szCs w:val="21"/>
    </w:rPr>
  </w:style>
  <w:style w:type="paragraph" w:styleId="ad">
    <w:name w:val="annotation text"/>
    <w:basedOn w:val="a"/>
    <w:link w:val="ae"/>
    <w:unhideWhenUsed/>
    <w:qFormat/>
    <w:rsid w:val="006A5E04"/>
  </w:style>
  <w:style w:type="character" w:customStyle="1" w:styleId="ae">
    <w:name w:val="批注文字 字符"/>
    <w:basedOn w:val="a0"/>
    <w:link w:val="ad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nhideWhenUsed/>
    <w:qFormat/>
    <w:rsid w:val="006A5E04"/>
    <w:rPr>
      <w:b/>
      <w:bCs/>
    </w:rPr>
  </w:style>
  <w:style w:type="character" w:customStyle="1" w:styleId="af0">
    <w:name w:val="批注主题 字符"/>
    <w:basedOn w:val="ae"/>
    <w:link w:val="af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f1">
    <w:name w:val="Table Grid"/>
    <w:basedOn w:val="a1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2">
    <w:name w:val="Body Text"/>
    <w:basedOn w:val="a"/>
    <w:link w:val="af3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af3">
    <w:name w:val="正文文本 字符"/>
    <w:basedOn w:val="a0"/>
    <w:link w:val="af2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4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1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5">
    <w:name w:val="Normal (Web)"/>
    <w:basedOn w:val="a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0">
    <w:name w:val="标题 3 字符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0">
    <w:name w:val="标题 5 字符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0"/>
    <w:link w:val="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0"/>
    <w:link w:val="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0"/>
    <w:link w:val="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1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6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6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1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7"/>
    <w:qFormat/>
    <w:rsid w:val="00F02AB6"/>
    <w:pPr>
      <w:ind w:left="851"/>
    </w:pPr>
  </w:style>
  <w:style w:type="paragraph" w:styleId="af7">
    <w:name w:val="List Number"/>
    <w:basedOn w:val="af6"/>
    <w:qFormat/>
    <w:rsid w:val="00F02AB6"/>
  </w:style>
  <w:style w:type="character" w:styleId="af8">
    <w:name w:val="footnote reference"/>
    <w:basedOn w:val="a0"/>
    <w:rsid w:val="00F02AB6"/>
    <w:rPr>
      <w:b/>
      <w:position w:val="6"/>
      <w:sz w:val="16"/>
    </w:rPr>
  </w:style>
  <w:style w:type="paragraph" w:styleId="af9">
    <w:name w:val="footnote text"/>
    <w:basedOn w:val="a"/>
    <w:link w:val="afa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a">
    <w:name w:val="脚注文本 字符"/>
    <w:basedOn w:val="a0"/>
    <w:link w:val="af9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b"/>
    <w:qFormat/>
    <w:rsid w:val="00F02AB6"/>
    <w:pPr>
      <w:ind w:left="851"/>
    </w:pPr>
  </w:style>
  <w:style w:type="paragraph" w:styleId="afb">
    <w:name w:val="List Bullet"/>
    <w:basedOn w:val="af6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f1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basedOn w:val="a0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d">
    <w:name w:val="FollowedHyperlink"/>
    <w:basedOn w:val="a0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afe">
    <w:name w:val="Strong"/>
    <w:basedOn w:val="a0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  <w:style w:type="character" w:customStyle="1" w:styleId="NOZchn">
    <w:name w:val="NO Zchn"/>
    <w:rsid w:val="0018507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3CB78-1CA5-4011-B3FF-E8D07042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5</cp:revision>
  <dcterms:created xsi:type="dcterms:W3CDTF">2023-04-04T12:21:00Z</dcterms:created>
  <dcterms:modified xsi:type="dcterms:W3CDTF">2023-04-07T01:35:00Z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(3)sWtmndM2m8nra5pd1gNyOLi9WkQkz2sN4wsDZ6YeGyRNkXSO1fGrHA1xT83+bgPBKe4Dkjsp
uKJHfM8pXPch1/WLIJFT3XdNm8Q7lkAZB8stWQWDe2WfOz8ykHgK/XSvda46QxQvW6BOhC0C
AEcN7E3AzvaaE/nOaa6wvsrlI/AU2sZ9igMFdasNWK40LgFeVvfTFvEsjIRfyiO5bDIS9s1r
RQHlMaQxBKryPY7TsG</vt:lpwstr>
  </property>
  <property fmtid="{D5CDD505-2E9C-101B-9397-08002B2CF9AE}" pid="3" name="_2015_ms_pID_7253431">
    <vt:lpwstr>81I4EJ11+zaxUZaq/H2Z0rHn0JIHy8WIqmfZ1y+Jbk59vXljT/1mBu
IvNpKqGdSs1DjFrgxtSn+ZiPw8rKAPonSc1n8z6fvZGZnY8e/FUlNBohcoRBlddohJ8ER2Cl
2Z5YIdBWoknEcijqMNOOg0QiTzijmXda82j26neBFwiTMkCS28UmHXxKVkrT4F6NfPCO88l+
SK1pPO6ji/7yLZhJWPI4lMhkyHB5GHus/d89</vt:lpwstr>
  </property>
  <property fmtid="{D5CDD505-2E9C-101B-9397-08002B2CF9AE}" pid="4" name="_2015_ms_pID_7253432">
    <vt:lpwstr>cWSNDhq0TeYMi27i8JbxDVA=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